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9331" w14:textId="691C876E" w:rsidR="00B97D1C" w:rsidRPr="000110E6" w:rsidRDefault="008530AB" w:rsidP="000E3D1C">
      <w:pPr>
        <w:pStyle w:val="Textoindependiente"/>
        <w:jc w:val="right"/>
        <w:rPr>
          <w:rFonts w:ascii="Swis721 LtCn BT" w:hAnsi="Swis721 LtCn BT"/>
          <w:sz w:val="24"/>
          <w:szCs w:val="30"/>
        </w:rPr>
      </w:pPr>
      <w:r>
        <w:rPr>
          <w:noProof/>
        </w:rPr>
        <w:drawing>
          <wp:inline distT="0" distB="0" distL="0" distR="0" wp14:anchorId="621AF405" wp14:editId="422ECF2E">
            <wp:extent cx="1333500" cy="1333500"/>
            <wp:effectExtent l="0" t="0" r="0" b="0"/>
            <wp:docPr id="6783122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9970" w14:textId="054A2578" w:rsidR="00AE3967" w:rsidRDefault="00AE3967" w:rsidP="005856A7">
      <w:pPr>
        <w:pStyle w:val="Textoindependiente"/>
        <w:rPr>
          <w:rFonts w:ascii="Calibri" w:hAnsi="Calibri" w:cs="Calibri"/>
          <w:sz w:val="24"/>
          <w:szCs w:val="24"/>
        </w:rPr>
      </w:pPr>
    </w:p>
    <w:p w14:paraId="6AC8C2D2" w14:textId="77777777" w:rsidR="007A2AF3" w:rsidRPr="009D222F" w:rsidRDefault="007A2AF3" w:rsidP="005856A7">
      <w:pPr>
        <w:pStyle w:val="Textoindependiente"/>
        <w:rPr>
          <w:rFonts w:ascii="Calibri" w:hAnsi="Calibri" w:cs="Calibri"/>
          <w:sz w:val="24"/>
          <w:szCs w:val="24"/>
        </w:rPr>
      </w:pPr>
    </w:p>
    <w:p w14:paraId="6FFC990D" w14:textId="77777777" w:rsidR="00B97D1C" w:rsidRPr="00695C86" w:rsidRDefault="00B97D1C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  <w:r w:rsidRPr="00695C86">
        <w:rPr>
          <w:rFonts w:ascii="Calibri" w:hAnsi="Calibri" w:cs="Calibri"/>
          <w:b/>
          <w:bCs/>
          <w:sz w:val="24"/>
          <w:szCs w:val="24"/>
          <w:u w:val="single"/>
        </w:rPr>
        <w:t xml:space="preserve">Equipos: </w:t>
      </w:r>
    </w:p>
    <w:p w14:paraId="48887C89" w14:textId="5A8B8C77" w:rsidR="00B97D1C" w:rsidRPr="00106641" w:rsidRDefault="00B97D1C">
      <w:pPr>
        <w:pStyle w:val="Textoindependiente"/>
        <w:rPr>
          <w:rFonts w:ascii="Calibri" w:hAnsi="Calibri" w:cs="Calibri"/>
          <w:b/>
          <w:bCs/>
          <w:sz w:val="24"/>
          <w:szCs w:val="24"/>
        </w:rPr>
      </w:pPr>
      <w:r w:rsidRPr="00106641">
        <w:rPr>
          <w:rFonts w:ascii="Calibri" w:hAnsi="Calibri" w:cs="Calibri"/>
          <w:b/>
          <w:bCs/>
          <w:sz w:val="24"/>
          <w:szCs w:val="24"/>
        </w:rPr>
        <w:t>Enlistar y descri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 xml:space="preserve">bir 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TODOS 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>los equipos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 y materiales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 xml:space="preserve"> que se utilizará</w:t>
      </w:r>
      <w:r w:rsidRPr="00106641">
        <w:rPr>
          <w:rFonts w:ascii="Calibri" w:hAnsi="Calibri" w:cs="Calibri"/>
          <w:b/>
          <w:bCs/>
          <w:sz w:val="24"/>
          <w:szCs w:val="24"/>
        </w:rPr>
        <w:t>n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 dentro de los stands</w:t>
      </w:r>
      <w:r w:rsidR="007168F4">
        <w:rPr>
          <w:rFonts w:ascii="Calibri" w:hAnsi="Calibri" w:cs="Calibri"/>
          <w:b/>
          <w:bCs/>
          <w:sz w:val="24"/>
          <w:szCs w:val="24"/>
        </w:rPr>
        <w:t>, activación, espacio, etc.</w:t>
      </w:r>
      <w:r w:rsidRPr="00106641">
        <w:rPr>
          <w:rFonts w:ascii="Calibri" w:hAnsi="Calibri" w:cs="Calibri"/>
          <w:b/>
          <w:bCs/>
          <w:sz w:val="24"/>
          <w:szCs w:val="24"/>
        </w:rPr>
        <w:t xml:space="preserve"> durante el evento (dimensiones, carga eléctrica, tipo de combustible, carpas, instalaciones eléctricas, de gas, extintores, tipo de iluminación, templetes, inflables, etc.)</w:t>
      </w:r>
      <w:r w:rsidR="00223364" w:rsidRPr="00106641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  <w:gridCol w:w="2343"/>
        <w:gridCol w:w="2517"/>
      </w:tblGrid>
      <w:tr w:rsidR="00B97D1C" w:rsidRPr="00695C86" w14:paraId="6192F501" w14:textId="77777777" w:rsidTr="001D0712">
        <w:tc>
          <w:tcPr>
            <w:tcW w:w="1330" w:type="dxa"/>
            <w:shd w:val="clear" w:color="auto" w:fill="00B0F0"/>
          </w:tcPr>
          <w:p w14:paraId="371E7481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Cantidad</w:t>
            </w:r>
          </w:p>
        </w:tc>
        <w:tc>
          <w:tcPr>
            <w:tcW w:w="3060" w:type="dxa"/>
            <w:shd w:val="clear" w:color="auto" w:fill="00B0F0"/>
          </w:tcPr>
          <w:p w14:paraId="26683F73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Concepto</w:t>
            </w:r>
          </w:p>
        </w:tc>
        <w:tc>
          <w:tcPr>
            <w:tcW w:w="2343" w:type="dxa"/>
            <w:shd w:val="clear" w:color="auto" w:fill="00B0F0"/>
          </w:tcPr>
          <w:p w14:paraId="0856D64E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Descripción</w:t>
            </w:r>
          </w:p>
        </w:tc>
        <w:tc>
          <w:tcPr>
            <w:tcW w:w="2517" w:type="dxa"/>
            <w:shd w:val="clear" w:color="auto" w:fill="00B0F0"/>
          </w:tcPr>
          <w:p w14:paraId="0668124E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Observaciones</w:t>
            </w:r>
          </w:p>
        </w:tc>
      </w:tr>
      <w:tr w:rsidR="002E2988" w:rsidRPr="00695C86" w14:paraId="32BFF596" w14:textId="77777777">
        <w:tc>
          <w:tcPr>
            <w:tcW w:w="1330" w:type="dxa"/>
          </w:tcPr>
          <w:p w14:paraId="5DCE09D1" w14:textId="010A4839" w:rsidR="002E2988" w:rsidRPr="00695C86" w:rsidRDefault="002E2988" w:rsidP="002E2988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445B8AB1" w14:textId="59AA6832" w:rsidR="002E2988" w:rsidRPr="00695C86" w:rsidRDefault="002E2988" w:rsidP="002E2988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Ahumador</w:t>
            </w:r>
          </w:p>
        </w:tc>
        <w:tc>
          <w:tcPr>
            <w:tcW w:w="2343" w:type="dxa"/>
          </w:tcPr>
          <w:p w14:paraId="06E47422" w14:textId="0C4264FD" w:rsidR="002E2988" w:rsidRPr="00695C86" w:rsidRDefault="002E2988" w:rsidP="002E2988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6246BB">
              <w:rPr>
                <w:rFonts w:ascii="Calibri" w:hAnsi="Calibri" w:cs="Calibri"/>
                <w:sz w:val="24"/>
                <w:szCs w:val="24"/>
              </w:rPr>
              <w:t>170CM LARGO X 90CM ALTO X 70CM PROFUNDIDAD</w:t>
            </w:r>
          </w:p>
        </w:tc>
        <w:tc>
          <w:tcPr>
            <w:tcW w:w="2517" w:type="dxa"/>
          </w:tcPr>
          <w:p w14:paraId="0547E8F0" w14:textId="61DF42E2" w:rsidR="002E2988" w:rsidRPr="00695C86" w:rsidRDefault="002E2988" w:rsidP="002E2988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Combustible: Carbón</w:t>
            </w:r>
          </w:p>
        </w:tc>
      </w:tr>
      <w:tr w:rsidR="002E2988" w:rsidRPr="00695C86" w14:paraId="7064A5BC" w14:textId="77777777">
        <w:tc>
          <w:tcPr>
            <w:tcW w:w="1330" w:type="dxa"/>
          </w:tcPr>
          <w:p w14:paraId="093D5064" w14:textId="1A45E816" w:rsidR="002E2988" w:rsidRPr="00695C86" w:rsidRDefault="002E2988" w:rsidP="002E2988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1041B817" w14:textId="796C320F" w:rsidR="002E2988" w:rsidRPr="00695C86" w:rsidRDefault="002E2988" w:rsidP="002E2988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Freidora</w:t>
            </w:r>
          </w:p>
        </w:tc>
        <w:tc>
          <w:tcPr>
            <w:tcW w:w="2343" w:type="dxa"/>
          </w:tcPr>
          <w:p w14:paraId="444000D4" w14:textId="77777777" w:rsidR="002E2988" w:rsidRPr="00695C86" w:rsidRDefault="002E2988" w:rsidP="002E2988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66CA0E0" w14:textId="5E3F411A" w:rsidR="002E2988" w:rsidRPr="00695C86" w:rsidRDefault="003146F5" w:rsidP="002E2988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Gas</w:t>
            </w:r>
          </w:p>
        </w:tc>
      </w:tr>
      <w:tr w:rsidR="003146F5" w:rsidRPr="00695C86" w14:paraId="7477BFE0" w14:textId="77777777">
        <w:tc>
          <w:tcPr>
            <w:tcW w:w="1330" w:type="dxa"/>
          </w:tcPr>
          <w:p w14:paraId="603720DF" w14:textId="40E18C26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</w:p>
        </w:tc>
        <w:tc>
          <w:tcPr>
            <w:tcW w:w="3060" w:type="dxa"/>
          </w:tcPr>
          <w:p w14:paraId="3DF4E35A" w14:textId="48204DCD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Mesa de trabajo</w:t>
            </w:r>
          </w:p>
        </w:tc>
        <w:tc>
          <w:tcPr>
            <w:tcW w:w="2343" w:type="dxa"/>
          </w:tcPr>
          <w:p w14:paraId="76C2D373" w14:textId="5B9EE7A6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.90 M</w:t>
            </w:r>
          </w:p>
        </w:tc>
        <w:tc>
          <w:tcPr>
            <w:tcW w:w="2517" w:type="dxa"/>
          </w:tcPr>
          <w:p w14:paraId="2B36E83A" w14:textId="03781FAB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6F5" w:rsidRPr="00695C86" w14:paraId="5D14F079" w14:textId="77777777">
        <w:tc>
          <w:tcPr>
            <w:tcW w:w="1330" w:type="dxa"/>
          </w:tcPr>
          <w:p w14:paraId="3108E72B" w14:textId="096CF1DF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</w:p>
        </w:tc>
        <w:tc>
          <w:tcPr>
            <w:tcW w:w="3060" w:type="dxa"/>
          </w:tcPr>
          <w:p w14:paraId="3D991A96" w14:textId="1E69260D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Refrigerador vertical</w:t>
            </w:r>
          </w:p>
        </w:tc>
        <w:tc>
          <w:tcPr>
            <w:tcW w:w="2343" w:type="dxa"/>
          </w:tcPr>
          <w:p w14:paraId="359DCEA6" w14:textId="1C0DED49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120V</w:t>
            </w:r>
          </w:p>
        </w:tc>
        <w:tc>
          <w:tcPr>
            <w:tcW w:w="2517" w:type="dxa"/>
          </w:tcPr>
          <w:p w14:paraId="020D8E33" w14:textId="77777777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6F5" w:rsidRPr="00695C86" w14:paraId="55189ACD" w14:textId="77777777">
        <w:tc>
          <w:tcPr>
            <w:tcW w:w="1330" w:type="dxa"/>
          </w:tcPr>
          <w:p w14:paraId="20F6F53B" w14:textId="2BF789B5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D2AADC7" w14:textId="764BFC0C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Parrilla</w:t>
            </w:r>
          </w:p>
        </w:tc>
        <w:tc>
          <w:tcPr>
            <w:tcW w:w="2343" w:type="dxa"/>
          </w:tcPr>
          <w:p w14:paraId="295980DD" w14:textId="7157A715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150cm x 70cm</w:t>
            </w:r>
          </w:p>
        </w:tc>
        <w:tc>
          <w:tcPr>
            <w:tcW w:w="2517" w:type="dxa"/>
          </w:tcPr>
          <w:p w14:paraId="69B16265" w14:textId="3DA838EB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Combustible: Carbón</w:t>
            </w:r>
          </w:p>
        </w:tc>
      </w:tr>
      <w:tr w:rsidR="003146F5" w:rsidRPr="00695C86" w14:paraId="70EAD31A" w14:textId="77777777">
        <w:tc>
          <w:tcPr>
            <w:tcW w:w="1330" w:type="dxa"/>
          </w:tcPr>
          <w:p w14:paraId="3C6ABAEE" w14:textId="7BB17E8F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592164C" w14:textId="4878A1B2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Asador</w:t>
            </w:r>
          </w:p>
        </w:tc>
        <w:tc>
          <w:tcPr>
            <w:tcW w:w="2343" w:type="dxa"/>
          </w:tcPr>
          <w:p w14:paraId="306E59A5" w14:textId="0AB08925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150cm x 70cm</w:t>
            </w:r>
          </w:p>
        </w:tc>
        <w:tc>
          <w:tcPr>
            <w:tcW w:w="2517" w:type="dxa"/>
          </w:tcPr>
          <w:p w14:paraId="1471E855" w14:textId="46B01462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Combustible: Carbón</w:t>
            </w:r>
          </w:p>
        </w:tc>
      </w:tr>
      <w:tr w:rsidR="003146F5" w:rsidRPr="00695C86" w14:paraId="4BDD3AFA" w14:textId="77777777">
        <w:tc>
          <w:tcPr>
            <w:tcW w:w="1330" w:type="dxa"/>
          </w:tcPr>
          <w:p w14:paraId="5F71CD49" w14:textId="39AB6CC8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2BDD42D6" w14:textId="3BE37F25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Refrigerador </w:t>
            </w:r>
          </w:p>
        </w:tc>
        <w:tc>
          <w:tcPr>
            <w:tcW w:w="2343" w:type="dxa"/>
          </w:tcPr>
          <w:p w14:paraId="6259D2FF" w14:textId="5B7140E5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Horizontal</w:t>
            </w:r>
          </w:p>
        </w:tc>
        <w:tc>
          <w:tcPr>
            <w:tcW w:w="2517" w:type="dxa"/>
          </w:tcPr>
          <w:p w14:paraId="2B0076E0" w14:textId="77777777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6F5" w:rsidRPr="00695C86" w14:paraId="1B32B4DA" w14:textId="77777777">
        <w:tc>
          <w:tcPr>
            <w:tcW w:w="1330" w:type="dxa"/>
          </w:tcPr>
          <w:p w14:paraId="012C6D3A" w14:textId="66F01FAF" w:rsidR="003146F5" w:rsidRPr="00695C86" w:rsidRDefault="00821AAA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20670CD5" w14:textId="458978DB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Hielera</w:t>
            </w:r>
          </w:p>
        </w:tc>
        <w:tc>
          <w:tcPr>
            <w:tcW w:w="2343" w:type="dxa"/>
          </w:tcPr>
          <w:p w14:paraId="2C641B27" w14:textId="671062EE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Grande</w:t>
            </w:r>
          </w:p>
        </w:tc>
        <w:tc>
          <w:tcPr>
            <w:tcW w:w="2517" w:type="dxa"/>
          </w:tcPr>
          <w:p w14:paraId="177268FF" w14:textId="77777777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6F5" w:rsidRPr="00695C86" w14:paraId="08D3B84D" w14:textId="77777777">
        <w:tc>
          <w:tcPr>
            <w:tcW w:w="1330" w:type="dxa"/>
          </w:tcPr>
          <w:p w14:paraId="0350BF7E" w14:textId="2C766D80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4BCEE7A7" w14:textId="349714A8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Carro de mixología</w:t>
            </w:r>
          </w:p>
        </w:tc>
        <w:tc>
          <w:tcPr>
            <w:tcW w:w="2343" w:type="dxa"/>
          </w:tcPr>
          <w:p w14:paraId="5B99CD92" w14:textId="77777777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6702F4F" w14:textId="77777777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6F5" w:rsidRPr="00695C86" w14:paraId="658A1D72" w14:textId="77777777" w:rsidTr="00944BE1">
        <w:tc>
          <w:tcPr>
            <w:tcW w:w="1330" w:type="dxa"/>
          </w:tcPr>
          <w:p w14:paraId="41FA3915" w14:textId="77777777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76CA6FB" w14:textId="77777777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Paquete de válvulas </w:t>
            </w:r>
          </w:p>
        </w:tc>
        <w:tc>
          <w:tcPr>
            <w:tcW w:w="2343" w:type="dxa"/>
          </w:tcPr>
          <w:p w14:paraId="5E4EC88B" w14:textId="77777777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Correspondientes a todos los equipos</w:t>
            </w:r>
          </w:p>
        </w:tc>
        <w:tc>
          <w:tcPr>
            <w:tcW w:w="2517" w:type="dxa"/>
          </w:tcPr>
          <w:p w14:paraId="0F7062C7" w14:textId="77777777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6F5" w:rsidRPr="00695C86" w14:paraId="02A0C412" w14:textId="77777777" w:rsidTr="00944BE1">
        <w:tc>
          <w:tcPr>
            <w:tcW w:w="1330" w:type="dxa"/>
          </w:tcPr>
          <w:p w14:paraId="7E987E3E" w14:textId="77777777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B301CF1" w14:textId="77777777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Paquete de mangueras</w:t>
            </w:r>
          </w:p>
        </w:tc>
        <w:tc>
          <w:tcPr>
            <w:tcW w:w="2343" w:type="dxa"/>
          </w:tcPr>
          <w:p w14:paraId="3FD30C50" w14:textId="77777777" w:rsidR="003146F5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Correspondientes a todos los equipos</w:t>
            </w:r>
          </w:p>
        </w:tc>
        <w:tc>
          <w:tcPr>
            <w:tcW w:w="2517" w:type="dxa"/>
          </w:tcPr>
          <w:p w14:paraId="1E8C2CD6" w14:textId="77777777" w:rsidR="003146F5" w:rsidRPr="00695C86" w:rsidRDefault="003146F5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EE8" w:rsidRPr="00695C86" w14:paraId="76ADA828" w14:textId="77777777" w:rsidTr="00944BE1">
        <w:tc>
          <w:tcPr>
            <w:tcW w:w="1330" w:type="dxa"/>
          </w:tcPr>
          <w:p w14:paraId="49FDC22B" w14:textId="17FECDB2" w:rsidR="00DC7EE8" w:rsidRDefault="0020713E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270EBA13" w14:textId="374ACF78" w:rsidR="00DC7EE8" w:rsidRDefault="00DC7EE8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Cambros</w:t>
            </w:r>
            <w:proofErr w:type="spellEnd"/>
          </w:p>
        </w:tc>
        <w:tc>
          <w:tcPr>
            <w:tcW w:w="2343" w:type="dxa"/>
          </w:tcPr>
          <w:p w14:paraId="7B052531" w14:textId="3D1F5B2C" w:rsidR="00DC7EE8" w:rsidRDefault="00DC7EE8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LT</w:t>
            </w:r>
          </w:p>
        </w:tc>
        <w:tc>
          <w:tcPr>
            <w:tcW w:w="2517" w:type="dxa"/>
          </w:tcPr>
          <w:p w14:paraId="0F70D525" w14:textId="77777777" w:rsidR="00DC7EE8" w:rsidRPr="00695C86" w:rsidRDefault="00DC7EE8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EE8" w:rsidRPr="00695C86" w14:paraId="198375E9" w14:textId="77777777" w:rsidTr="00944BE1">
        <w:tc>
          <w:tcPr>
            <w:tcW w:w="1330" w:type="dxa"/>
          </w:tcPr>
          <w:p w14:paraId="636EA835" w14:textId="2E3A2C1F" w:rsidR="00DC7EE8" w:rsidRDefault="0020713E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2737F4AA" w14:textId="2921A570" w:rsidR="00DC7EE8" w:rsidRDefault="0020713E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Tapetes de bar</w:t>
            </w:r>
          </w:p>
        </w:tc>
        <w:tc>
          <w:tcPr>
            <w:tcW w:w="2343" w:type="dxa"/>
          </w:tcPr>
          <w:p w14:paraId="28B1D774" w14:textId="77777777" w:rsidR="00DC7EE8" w:rsidRDefault="00DC7EE8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9A351BC" w14:textId="77777777" w:rsidR="00DC7EE8" w:rsidRPr="00695C86" w:rsidRDefault="00DC7EE8" w:rsidP="00314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837" w:rsidRPr="00695C86" w14:paraId="12E21FCD" w14:textId="77777777">
        <w:tc>
          <w:tcPr>
            <w:tcW w:w="1330" w:type="dxa"/>
          </w:tcPr>
          <w:p w14:paraId="3D522A34" w14:textId="670E796B" w:rsidR="00830837" w:rsidRPr="00695C86" w:rsidRDefault="00830837" w:rsidP="0083083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1429EAA1" w14:textId="3154EC04" w:rsidR="00830837" w:rsidRPr="00695C86" w:rsidRDefault="00830837" w:rsidP="0083083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Barra de bateo de cocina</w:t>
            </w:r>
          </w:p>
        </w:tc>
        <w:tc>
          <w:tcPr>
            <w:tcW w:w="2343" w:type="dxa"/>
          </w:tcPr>
          <w:p w14:paraId="271ADEE2" w14:textId="77777777" w:rsidR="00830837" w:rsidRPr="00695C86" w:rsidRDefault="00830837" w:rsidP="0083083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CE54703" w14:textId="77777777" w:rsidR="00830837" w:rsidRPr="00695C86" w:rsidRDefault="00830837" w:rsidP="0083083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837" w:rsidRPr="00695C86" w14:paraId="45F45584" w14:textId="77777777">
        <w:tc>
          <w:tcPr>
            <w:tcW w:w="1330" w:type="dxa"/>
          </w:tcPr>
          <w:p w14:paraId="07EAA98F" w14:textId="21EF2FBE" w:rsidR="00830837" w:rsidRPr="00695C86" w:rsidRDefault="00830837" w:rsidP="0083083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50777B43" w14:textId="70076124" w:rsidR="00830837" w:rsidRPr="00695C86" w:rsidRDefault="00830837" w:rsidP="0083083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Barra de bateo de mixología</w:t>
            </w:r>
          </w:p>
        </w:tc>
        <w:tc>
          <w:tcPr>
            <w:tcW w:w="2343" w:type="dxa"/>
          </w:tcPr>
          <w:p w14:paraId="12C0888B" w14:textId="77777777" w:rsidR="00830837" w:rsidRPr="00695C86" w:rsidRDefault="00830837" w:rsidP="0083083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F42EFBE" w14:textId="77777777" w:rsidR="00830837" w:rsidRPr="00695C86" w:rsidRDefault="00830837" w:rsidP="0083083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534E" w:rsidRPr="00695C86" w14:paraId="2E286D56" w14:textId="77777777" w:rsidTr="0084534E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E25" w14:textId="77777777" w:rsidR="0084534E" w:rsidRPr="00695C86" w:rsidRDefault="0084534E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EBA" w14:textId="77777777" w:rsidR="0084534E" w:rsidRPr="00695C86" w:rsidRDefault="0084534E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Photoportunity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4E2" w14:textId="77777777" w:rsidR="0084534E" w:rsidRPr="00695C86" w:rsidRDefault="0084534E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760" w14:textId="77777777" w:rsidR="0084534E" w:rsidRPr="00695C86" w:rsidRDefault="0084534E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46D9" w:rsidRPr="00695C86" w14:paraId="79999DD8" w14:textId="77777777" w:rsidTr="0084534E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8AA" w14:textId="1FDA958C" w:rsidR="009146D9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D6E" w14:textId="7E6A12B8" w:rsidR="009146D9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Botellas de tequila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F7A" w14:textId="77777777" w:rsidR="009146D9" w:rsidRPr="00695C86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EFB" w14:textId="77777777" w:rsidR="009146D9" w:rsidRPr="00695C86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46D9" w:rsidRPr="00695C86" w14:paraId="5DE9A1B5" w14:textId="77777777" w:rsidTr="0084534E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AB3" w14:textId="3F4772C1" w:rsidR="009146D9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14C" w14:textId="4F0C5458" w:rsidR="009146D9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Botellas de mezcal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C95" w14:textId="77777777" w:rsidR="009146D9" w:rsidRPr="00695C86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026" w14:textId="77777777" w:rsidR="009146D9" w:rsidRPr="00695C86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46D9" w:rsidRPr="00695C86" w14:paraId="30C9DFF7" w14:textId="77777777" w:rsidTr="0084534E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27F" w14:textId="4BA1C4FF" w:rsidR="009146D9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349" w14:textId="0CFF1EB9" w:rsidR="009146D9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Bolsas negras con 500 vasos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67F" w14:textId="07F1ABE3" w:rsidR="009146D9" w:rsidRPr="00695C86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policarbonato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AD9" w14:textId="77777777" w:rsidR="009146D9" w:rsidRPr="00695C86" w:rsidRDefault="009146D9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765F" w:rsidRPr="00695C86" w14:paraId="3D4A4C26" w14:textId="77777777" w:rsidTr="0084534E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ABF" w14:textId="66583581" w:rsidR="000D765F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9FB" w14:textId="799F122A" w:rsidR="000D765F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Cajas con 400 envases 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topochico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11F" w14:textId="77777777" w:rsidR="000D765F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B0F" w14:textId="77777777" w:rsidR="000D765F" w:rsidRPr="00695C86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765F" w:rsidRPr="00695C86" w14:paraId="620F6B9D" w14:textId="77777777" w:rsidTr="0084534E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B17" w14:textId="517342A6" w:rsidR="000D765F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684" w14:textId="7BC5FD4F" w:rsidR="000D765F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Taras naranja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/negra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287" w14:textId="77777777" w:rsidR="000D765F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74F" w14:textId="77777777" w:rsidR="000D765F" w:rsidRPr="00695C86" w:rsidRDefault="000D765F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A34" w:rsidRPr="00695C86" w14:paraId="5ACE0D6D" w14:textId="77777777" w:rsidTr="0084534E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4C4" w14:textId="7464AFD1" w:rsidR="00517A34" w:rsidRDefault="005016BE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E6F" w14:textId="1E143F8C" w:rsidR="00517A34" w:rsidRDefault="005016BE" w:rsidP="00476938">
            <w:pPr>
              <w:pStyle w:val="Textoindependiente"/>
              <w:ind w:left="708" w:hanging="7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Botes de basura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39E2" w14:textId="77777777" w:rsidR="00517A34" w:rsidRDefault="00517A34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0D4" w14:textId="77777777" w:rsidR="00517A34" w:rsidRPr="00695C86" w:rsidRDefault="00517A34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818EC8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4F62BB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28B4BC5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4E68202" w14:textId="77777777" w:rsidR="00B97D1C" w:rsidRPr="00695C86" w:rsidRDefault="00B97D1C" w:rsidP="00695C86">
      <w:pPr>
        <w:pStyle w:val="Textoindependiente"/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  <w:u w:val="single"/>
        </w:rPr>
        <w:t>Activaciones:</w:t>
      </w:r>
    </w:p>
    <w:p w14:paraId="2A165E78" w14:textId="77777777" w:rsidR="00B97D1C" w:rsidRPr="00695C86" w:rsidRDefault="00B97D1C">
      <w:pPr>
        <w:pStyle w:val="Textoindependiente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</w:rPr>
        <w:t>Describa las actividades que realizará en el evento, (juegos interactivos, concursos, distribución de artículos promociónales, muestreos, degustaciones, etc.)</w:t>
      </w:r>
      <w:r w:rsidR="00695C86" w:rsidRPr="00695C86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97D1C" w:rsidRPr="00695C86" w14:paraId="4B5C85DD" w14:textId="77777777">
        <w:tc>
          <w:tcPr>
            <w:tcW w:w="8978" w:type="dxa"/>
          </w:tcPr>
          <w:p w14:paraId="2C0738E0" w14:textId="77777777" w:rsidR="00FC48EC" w:rsidRPr="003A4DCC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Artículos </w:t>
            </w:r>
            <w:r w:rsidRPr="003A4DCC">
              <w:rPr>
                <w:rFonts w:ascii="Calibri" w:hAnsi="Calibri" w:cs="Calibri"/>
                <w:sz w:val="24"/>
                <w:szCs w:val="24"/>
              </w:rPr>
              <w:t>promocionales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C1DBC9F" w14:textId="77777777" w:rsidR="00FC48EC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 w:rsidRPr="003A4DCC">
              <w:rPr>
                <w:rFonts w:ascii="Calibri" w:hAnsi="Calibri" w:cs="Calibri"/>
                <w:sz w:val="24"/>
                <w:szCs w:val="24"/>
              </w:rPr>
              <w:t xml:space="preserve">Tote bags </w:t>
            </w:r>
          </w:p>
          <w:p w14:paraId="2039ED2E" w14:textId="419ECC91" w:rsidR="00FC48EC" w:rsidRPr="003A4DCC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Gorras</w:t>
            </w:r>
          </w:p>
          <w:p w14:paraId="4B5E71D5" w14:textId="77777777" w:rsidR="00FC48EC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A4DCC">
              <w:rPr>
                <w:rFonts w:ascii="Calibri" w:hAnsi="Calibri" w:cs="Calibri"/>
                <w:sz w:val="24"/>
                <w:szCs w:val="24"/>
              </w:rPr>
              <w:t>Bucket</w:t>
            </w:r>
            <w:proofErr w:type="spellEnd"/>
            <w:r w:rsidRPr="003A4D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A4DCC">
              <w:rPr>
                <w:rFonts w:ascii="Calibri" w:hAnsi="Calibri" w:cs="Calibri"/>
                <w:sz w:val="24"/>
                <w:szCs w:val="24"/>
              </w:rPr>
              <w:t>hats</w:t>
            </w:r>
            <w:proofErr w:type="spellEnd"/>
            <w:r w:rsidRPr="003A4DC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EA4ED1F" w14:textId="77777777" w:rsidR="00FC48EC" w:rsidRPr="003A4DCC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</w:p>
          <w:p w14:paraId="0141C722" w14:textId="77777777" w:rsidR="00FC48EC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 w:rsidRPr="003A4DCC">
              <w:rPr>
                <w:rFonts w:ascii="Calibri" w:hAnsi="Calibri" w:cs="Calibri"/>
                <w:sz w:val="24"/>
                <w:szCs w:val="24"/>
              </w:rPr>
              <w:t>Degustaciones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9C8BB07" w14:textId="36ACCF80" w:rsidR="00FC48EC" w:rsidRPr="003A4DCC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3A4DCC">
              <w:rPr>
                <w:rFonts w:ascii="Calibri" w:hAnsi="Calibri" w:cs="Calibri"/>
                <w:sz w:val="24"/>
                <w:szCs w:val="24"/>
              </w:rPr>
              <w:t>omida</w:t>
            </w:r>
          </w:p>
          <w:p w14:paraId="1C72544C" w14:textId="77777777" w:rsidR="00FC48EC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 w:rsidRPr="003A4DCC">
              <w:rPr>
                <w:rFonts w:ascii="Calibri" w:hAnsi="Calibri" w:cs="Calibri"/>
                <w:sz w:val="24"/>
                <w:szCs w:val="24"/>
              </w:rPr>
              <w:t>Vino</w:t>
            </w:r>
          </w:p>
          <w:p w14:paraId="367BEDBF" w14:textId="5B494AC4" w:rsidR="00B97D1C" w:rsidRPr="00695C86" w:rsidRDefault="00FC48EC" w:rsidP="00FC48EC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 w:rsidRPr="003A4DCC">
              <w:rPr>
                <w:rFonts w:ascii="Calibri" w:hAnsi="Calibri" w:cs="Calibri"/>
                <w:sz w:val="24"/>
                <w:szCs w:val="24"/>
              </w:rPr>
              <w:t>Mi</w:t>
            </w:r>
            <w:r>
              <w:rPr>
                <w:rFonts w:ascii="Calibri" w:hAnsi="Calibri" w:cs="Calibri"/>
                <w:sz w:val="24"/>
                <w:szCs w:val="24"/>
              </w:rPr>
              <w:t>x</w:t>
            </w:r>
            <w:r w:rsidRPr="003A4DCC">
              <w:rPr>
                <w:rFonts w:ascii="Calibri" w:hAnsi="Calibri" w:cs="Calibri"/>
                <w:sz w:val="24"/>
                <w:szCs w:val="24"/>
              </w:rPr>
              <w:t>ología</w:t>
            </w:r>
          </w:p>
        </w:tc>
      </w:tr>
    </w:tbl>
    <w:p w14:paraId="5CF83D47" w14:textId="355FCCA3" w:rsidR="00AA59B6" w:rsidRDefault="00AA59B6" w:rsidP="00AA59B6">
      <w:pPr>
        <w:pStyle w:val="Textoindependiente"/>
        <w:tabs>
          <w:tab w:val="left" w:pos="6945"/>
        </w:tabs>
        <w:jc w:val="center"/>
        <w:rPr>
          <w:rFonts w:ascii="Calibri" w:hAnsi="Calibri" w:cs="Calibri"/>
          <w:sz w:val="24"/>
          <w:szCs w:val="24"/>
        </w:rPr>
      </w:pPr>
    </w:p>
    <w:p w14:paraId="643176F0" w14:textId="77777777" w:rsidR="007E2292" w:rsidRPr="00314AB8" w:rsidRDefault="007E2292" w:rsidP="00AA59B6">
      <w:pPr>
        <w:pStyle w:val="Textoindependiente"/>
        <w:tabs>
          <w:tab w:val="left" w:pos="6945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7E2292" w:rsidRPr="00314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73741"/>
    <w:multiLevelType w:val="hybridMultilevel"/>
    <w:tmpl w:val="6060B0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086C"/>
    <w:multiLevelType w:val="hybridMultilevel"/>
    <w:tmpl w:val="A07AF7FE"/>
    <w:lvl w:ilvl="0" w:tplc="94585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5E5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B20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EAB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C4B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6E5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38E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B86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727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654537">
    <w:abstractNumId w:val="1"/>
  </w:num>
  <w:num w:numId="2" w16cid:durableId="170794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12"/>
    <w:rsid w:val="000074B2"/>
    <w:rsid w:val="000110E6"/>
    <w:rsid w:val="0009271C"/>
    <w:rsid w:val="000C34B4"/>
    <w:rsid w:val="000D765F"/>
    <w:rsid w:val="000E3D1C"/>
    <w:rsid w:val="000F6CA5"/>
    <w:rsid w:val="00101F24"/>
    <w:rsid w:val="00106641"/>
    <w:rsid w:val="00144BF2"/>
    <w:rsid w:val="00150276"/>
    <w:rsid w:val="001651CA"/>
    <w:rsid w:val="001759CC"/>
    <w:rsid w:val="0019152E"/>
    <w:rsid w:val="001D0712"/>
    <w:rsid w:val="0020713E"/>
    <w:rsid w:val="00223364"/>
    <w:rsid w:val="0026544B"/>
    <w:rsid w:val="002E2988"/>
    <w:rsid w:val="002F63C9"/>
    <w:rsid w:val="003146F5"/>
    <w:rsid w:val="00314AB8"/>
    <w:rsid w:val="00340F0A"/>
    <w:rsid w:val="003A5526"/>
    <w:rsid w:val="003C60C8"/>
    <w:rsid w:val="00413C43"/>
    <w:rsid w:val="00455C7C"/>
    <w:rsid w:val="004661E9"/>
    <w:rsid w:val="00476938"/>
    <w:rsid w:val="005016BE"/>
    <w:rsid w:val="005148F7"/>
    <w:rsid w:val="00517A34"/>
    <w:rsid w:val="00520814"/>
    <w:rsid w:val="005856A7"/>
    <w:rsid w:val="00594FDE"/>
    <w:rsid w:val="006246BB"/>
    <w:rsid w:val="006349DB"/>
    <w:rsid w:val="00646B5A"/>
    <w:rsid w:val="006713FC"/>
    <w:rsid w:val="006756AD"/>
    <w:rsid w:val="00695C86"/>
    <w:rsid w:val="006A334D"/>
    <w:rsid w:val="006A4846"/>
    <w:rsid w:val="006A5E17"/>
    <w:rsid w:val="006B6CED"/>
    <w:rsid w:val="006D3377"/>
    <w:rsid w:val="007122AA"/>
    <w:rsid w:val="007168F4"/>
    <w:rsid w:val="00717DED"/>
    <w:rsid w:val="00797368"/>
    <w:rsid w:val="007A2AF3"/>
    <w:rsid w:val="007D45D3"/>
    <w:rsid w:val="007E2292"/>
    <w:rsid w:val="00821AAA"/>
    <w:rsid w:val="00830837"/>
    <w:rsid w:val="0084419B"/>
    <w:rsid w:val="0084534E"/>
    <w:rsid w:val="008530AB"/>
    <w:rsid w:val="008735D1"/>
    <w:rsid w:val="008C50B3"/>
    <w:rsid w:val="009146D9"/>
    <w:rsid w:val="00977B6F"/>
    <w:rsid w:val="0099535A"/>
    <w:rsid w:val="009D222F"/>
    <w:rsid w:val="00A272B5"/>
    <w:rsid w:val="00A6448C"/>
    <w:rsid w:val="00A95C42"/>
    <w:rsid w:val="00AA59B6"/>
    <w:rsid w:val="00AE3967"/>
    <w:rsid w:val="00B13774"/>
    <w:rsid w:val="00B57814"/>
    <w:rsid w:val="00B97D1C"/>
    <w:rsid w:val="00BA46D0"/>
    <w:rsid w:val="00BC285C"/>
    <w:rsid w:val="00C254A4"/>
    <w:rsid w:val="00C2686E"/>
    <w:rsid w:val="00C62F9F"/>
    <w:rsid w:val="00D22324"/>
    <w:rsid w:val="00D678E4"/>
    <w:rsid w:val="00DC7EE8"/>
    <w:rsid w:val="00DE1E34"/>
    <w:rsid w:val="00E21DBF"/>
    <w:rsid w:val="00E706F5"/>
    <w:rsid w:val="00E8027F"/>
    <w:rsid w:val="00F66374"/>
    <w:rsid w:val="00F823F5"/>
    <w:rsid w:val="00F93760"/>
    <w:rsid w:val="00FB6C55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FA008"/>
  <w15:chartTrackingRefBased/>
  <w15:docId w15:val="{1D07BDDB-036E-44EF-9DDF-574325A8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before="100" w:beforeAutospacing="1" w:after="100" w:afterAutospacing="1"/>
      <w:jc w:val="both"/>
    </w:pPr>
    <w:rPr>
      <w:rFonts w:ascii="Comic Sans MS" w:eastAsia="Arial Unicode MS" w:hAnsi="Comic Sans MS" w:cs="Arial Unicode M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A59B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59B6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48EC"/>
    <w:rPr>
      <w:rFonts w:ascii="Comic Sans MS" w:eastAsia="Arial Unicode MS" w:hAnsi="Comic Sans MS" w:cs="Arial Unicode MS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empresa</vt:lpstr>
    </vt:vector>
  </TitlesOfParts>
  <Company>CIE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empresa</dc:title>
  <dc:subject/>
  <dc:creator>CIE</dc:creator>
  <cp:keywords/>
  <dc:description/>
  <cp:lastModifiedBy>Marisol Perez</cp:lastModifiedBy>
  <cp:revision>2</cp:revision>
  <cp:lastPrinted>2004-01-07T17:07:00Z</cp:lastPrinted>
  <dcterms:created xsi:type="dcterms:W3CDTF">2025-04-25T22:51:00Z</dcterms:created>
  <dcterms:modified xsi:type="dcterms:W3CDTF">2025-04-25T22:51:00Z</dcterms:modified>
</cp:coreProperties>
</file>